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false"/>
        <w:keepLines w:val="false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Instrukcja obsługi 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Marka: Baseus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Produkt:</w:t>
      </w:r>
      <w:bookmarkStart w:id="0" w:name="product-edit-aceform-elem-0"/>
      <w:bookmarkEnd w:id="0"/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Hub 4w1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Model:WKQX030001 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Opis:Produkt został wyposażony w 4 porty USB 3.0, dzięki którym możesz przesyłać pliki z prędkością nawet 5 GB/s. Działanie na zasadzie plug&amp;play pozwala korzystać z huba bez instalowania dodatkowego oprogramowania, a dzięki szerokiej kompatybilności produkt sprawdzi się niezależnie od systemu, na którym aktualnie pracujesz. 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Specyfikacja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511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37"/>
        <w:gridCol w:w="2878"/>
      </w:tblGrid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Producent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Baseus</w:t>
            </w:r>
          </w:p>
        </w:tc>
      </w:tr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Model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WKQX030001</w:t>
            </w:r>
          </w:p>
        </w:tc>
      </w:tr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Napięcie robocze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 V</w:t>
            </w:r>
          </w:p>
        </w:tc>
      </w:tr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Prąd roboczy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&lt; 200 mA</w:t>
            </w:r>
          </w:p>
        </w:tc>
      </w:tr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Porty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 x USB 3.0</w:t>
            </w:r>
          </w:p>
        </w:tc>
      </w:tr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Interfejs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USB</w:t>
            </w:r>
          </w:p>
        </w:tc>
      </w:tr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Szybkość transmisji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 GB/s</w:t>
            </w:r>
          </w:p>
        </w:tc>
      </w:tr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Długość przewodu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 cm</w:t>
            </w:r>
          </w:p>
        </w:tc>
      </w:tr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Wymiary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mm x 225 mm x 44 mm</w:t>
            </w:r>
          </w:p>
        </w:tc>
      </w:tr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Waga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 g</w:t>
            </w:r>
          </w:p>
        </w:tc>
      </w:tr>
      <w:tr>
        <w:trPr/>
        <w:tc>
          <w:tcPr>
            <w:tcW w:w="2237" w:type="dxa"/>
            <w:tcBorders/>
            <w:vAlign w:val="center"/>
          </w:tcPr>
          <w:p>
            <w:pPr>
              <w:pStyle w:val="Nagwek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Kolor</w:t>
            </w:r>
          </w:p>
        </w:tc>
        <w:tc>
          <w:tcPr>
            <w:tcW w:w="2878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Czarny</w:t>
            </w:r>
          </w:p>
        </w:tc>
      </w:tr>
    </w:tbl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Użytkowanie zgodne z przeznaczeniem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Jest on przeznaczony tylko do użytku w zamkniętych pomieszczeniach. Korzystanie z urządzenia na wolnym powietrzu nie jest dozwolone. Należy bezwarunkowo unikać kontaktu z wilgocią, np. w łazience itp. Ze względów bezpieczeństwa oraz certyfikacji nie można w żaden sposób przebudowywać lub zmieniać urządzenia. W przypadku korzystania z produktu w celach innych niż opisane, produkt może zostać uszkodzony. Ponadto użytkowanie niezgodne z przeznaczeniem może powodować zagrożenia. Dokładnie przeczytać instrukcję obsługi i zachować ją do późniejszego wykorzystania. 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Wskazówki dotyczące bezpieczeństwa użytkowania.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Należy przeczytać i przestrzegać zawartych w instrukcji wskazówek dotyczących bezpieczeństwa. 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1. Produkt nie jest zabawką. Należy trzymać go poza zasięgiem dzieci i zwierząt. 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2. Chronić produkt przed ekstremalnymi temperaturami, bezpośrednim światłem słonecznym, silnymi wibracjami, wysoką wilgotnością, wilgocią, palnymi gazami, oparami i rozpuszczalnikami.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 Nie narażać produktu na obciążenia mechaniczne.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4. Jeśli bezpieczna praca nie jest dłużej możliwa(produkt jest uszkodzony, nie działa prawidłowo), należy przerwać użytkowanie i zabezpieczyć produkt przed ponownym użyciem. 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5. Z produktem należy obchodzić się ostrożnie. Wstrząsy, uderzenia lub upuszczenie produktu mogą spowodować jego uszkodzenie.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6. Jeśli istnieją wątpliwości w kwestii obsługi, bezpieczeństwa lub podłączania produktu, należy zwrócić się do wykwalifikowanego fachowca.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7. Jeśli pojawią się jakiekolwiek pytania, na które nie ma odpowiedzi w niniejszej instrukcji, prosimy o kontakt z naszym biurem obsługi klienta lub z innym specjalistą.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OCHRONA ŚRODOWISKA </w:t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drawing>
          <wp:inline distT="0" distB="0" distL="0" distR="0">
            <wp:extent cx="247650" cy="314325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</w:rPr>
        <w:t xml:space="preserve">Zużyty sprzęt elektroniczny oznakowany zgodnie z dyrektywą Unii Europejskiej, nie może być umieszczany łącznie z innymi odpadami komunalnymi. Podlega on selektywnej zbiórce i recyklingowi w wyznaczonych punktach. Zapewniając jego prawidłowe usuwanie, zapobiegasz potencjalnym, negatywnym konsekwencjom dla środowiska naturalnego i zdrowia ludzkiego. System zbierania zużytego sprzętu zgodny jest z lokalnie obowiązującymi przepisami ochrony środowiska dotyczącymi usuwania odpadów. Szczegółowe informacje na ten temat można uzyskać w urzędzie miejskim, zakładzie oczyszczania lub sklepie, w którym produkt został zakupiony. </w:t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drawing>
          <wp:inline distT="0" distB="0" distL="0" distR="0">
            <wp:extent cx="219075" cy="19050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</w:rPr>
        <w:t>Produkt spełnia wymagania dyrektyw tzw. Nowego Podejścia Unii Europejskiej (UE), dotyczących zagadnień związanych z bezpieczeństwem użytkowania, ochroną zdrowia i ochroną środowiska, określających zagrożenia, które powinny zostać wykryte i wyeliminowane.</w:t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LibreOffice/7.5.0.3$Windows_X86_64 LibreOffice_project/c21113d003cd3efa8c53188764377a8272d9d6de</Application>
  <AppVersion>15.0000</AppVersion>
  <Pages>2</Pages>
  <Words>412</Words>
  <Characters>2775</Characters>
  <CharactersWithSpaces>3463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2024-03-05T15:10:43Z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